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39" w:rsidRPr="0017615B" w:rsidRDefault="00C55339" w:rsidP="00C55339">
      <w:pPr>
        <w:spacing w:after="0" w:line="240" w:lineRule="auto"/>
        <w:jc w:val="center"/>
        <w:rPr>
          <w:rFonts w:ascii="Times New Roman" w:eastAsia="Times New Roman" w:hAnsi="Times New Roman" w:cs="Times New Roman"/>
          <w:b/>
          <w:sz w:val="28"/>
          <w:szCs w:val="28"/>
        </w:rPr>
      </w:pPr>
      <w:r w:rsidRPr="0017615B">
        <w:rPr>
          <w:rFonts w:ascii="Times New Roman" w:eastAsia="Times New Roman" w:hAnsi="Times New Roman" w:cs="Times New Roman"/>
          <w:b/>
          <w:sz w:val="28"/>
          <w:szCs w:val="28"/>
        </w:rPr>
        <w:t>АДМИНИСТРАЦИЯ</w:t>
      </w:r>
    </w:p>
    <w:p w:rsidR="00C55339" w:rsidRPr="0017615B" w:rsidRDefault="00C55339" w:rsidP="00C55339">
      <w:pPr>
        <w:spacing w:after="0" w:line="240" w:lineRule="auto"/>
        <w:jc w:val="center"/>
        <w:rPr>
          <w:rFonts w:ascii="Times New Roman" w:eastAsia="Times New Roman" w:hAnsi="Times New Roman" w:cs="Times New Roman"/>
          <w:b/>
          <w:sz w:val="28"/>
          <w:szCs w:val="28"/>
        </w:rPr>
      </w:pPr>
      <w:r w:rsidRPr="0017615B">
        <w:rPr>
          <w:rFonts w:ascii="Times New Roman" w:eastAsia="Times New Roman" w:hAnsi="Times New Roman" w:cs="Times New Roman"/>
          <w:b/>
          <w:sz w:val="28"/>
          <w:szCs w:val="28"/>
        </w:rPr>
        <w:t>МУНИЦИПАЛЬНОГО ОБРАЗОВАНИЯ</w:t>
      </w:r>
    </w:p>
    <w:p w:rsidR="00C55339" w:rsidRPr="0017615B" w:rsidRDefault="00C55339" w:rsidP="00C55339">
      <w:pPr>
        <w:spacing w:after="0" w:line="240" w:lineRule="auto"/>
        <w:jc w:val="center"/>
        <w:rPr>
          <w:rFonts w:ascii="Times New Roman" w:eastAsia="Times New Roman" w:hAnsi="Times New Roman" w:cs="Times New Roman"/>
          <w:b/>
          <w:sz w:val="28"/>
          <w:szCs w:val="28"/>
        </w:rPr>
      </w:pPr>
      <w:r w:rsidRPr="0017615B">
        <w:rPr>
          <w:rFonts w:ascii="Times New Roman" w:eastAsia="Times New Roman" w:hAnsi="Times New Roman" w:cs="Times New Roman"/>
          <w:b/>
          <w:sz w:val="28"/>
          <w:szCs w:val="28"/>
        </w:rPr>
        <w:t>КЛОПИЦКОЕ СЕЛЬСКОЕ ПОСЕЛЕНИЕ</w:t>
      </w:r>
    </w:p>
    <w:p w:rsidR="00C55339" w:rsidRPr="0017615B" w:rsidRDefault="00C55339" w:rsidP="00C55339">
      <w:pPr>
        <w:spacing w:after="0" w:line="240" w:lineRule="auto"/>
        <w:jc w:val="center"/>
        <w:rPr>
          <w:rFonts w:ascii="Times New Roman" w:eastAsia="Times New Roman" w:hAnsi="Times New Roman" w:cs="Times New Roman"/>
          <w:b/>
          <w:sz w:val="28"/>
          <w:szCs w:val="28"/>
        </w:rPr>
      </w:pPr>
      <w:r w:rsidRPr="0017615B">
        <w:rPr>
          <w:rFonts w:ascii="Times New Roman" w:eastAsia="Times New Roman" w:hAnsi="Times New Roman" w:cs="Times New Roman"/>
          <w:b/>
          <w:sz w:val="28"/>
          <w:szCs w:val="28"/>
        </w:rPr>
        <w:t>ВОЛОСОВСКОГО МУНИЦИПАЛЬНОГО РАЙОНА</w:t>
      </w:r>
    </w:p>
    <w:p w:rsidR="00C55339" w:rsidRPr="0017615B" w:rsidRDefault="00C55339" w:rsidP="00C55339">
      <w:pPr>
        <w:spacing w:after="0" w:line="240" w:lineRule="auto"/>
        <w:jc w:val="center"/>
        <w:rPr>
          <w:rFonts w:ascii="Times New Roman" w:eastAsia="Times New Roman" w:hAnsi="Times New Roman" w:cs="Times New Roman"/>
          <w:b/>
          <w:sz w:val="28"/>
          <w:szCs w:val="28"/>
        </w:rPr>
      </w:pPr>
      <w:r w:rsidRPr="0017615B">
        <w:rPr>
          <w:rFonts w:ascii="Times New Roman" w:eastAsia="Times New Roman" w:hAnsi="Times New Roman" w:cs="Times New Roman"/>
          <w:b/>
          <w:sz w:val="28"/>
          <w:szCs w:val="28"/>
        </w:rPr>
        <w:t>ЛЕНИНГРАДСКОЙ ОБЛАСТИ</w:t>
      </w:r>
    </w:p>
    <w:p w:rsidR="00C55339" w:rsidRPr="0017615B" w:rsidRDefault="00C55339" w:rsidP="00C55339">
      <w:pPr>
        <w:spacing w:after="0" w:line="240" w:lineRule="auto"/>
        <w:jc w:val="center"/>
        <w:rPr>
          <w:rFonts w:ascii="Times New Roman" w:eastAsia="Times New Roman" w:hAnsi="Times New Roman" w:cs="Times New Roman"/>
          <w:b/>
          <w:sz w:val="28"/>
          <w:szCs w:val="28"/>
        </w:rPr>
      </w:pPr>
    </w:p>
    <w:p w:rsidR="00C55339" w:rsidRPr="0094031F" w:rsidRDefault="00C55339" w:rsidP="00C55339">
      <w:pPr>
        <w:spacing w:after="0" w:line="240" w:lineRule="auto"/>
        <w:jc w:val="center"/>
        <w:rPr>
          <w:rFonts w:ascii="Times New Roman" w:hAnsi="Times New Roman" w:cs="Times New Roman"/>
          <w:b/>
          <w:sz w:val="28"/>
          <w:szCs w:val="28"/>
        </w:rPr>
      </w:pPr>
      <w:r w:rsidRPr="0094031F">
        <w:rPr>
          <w:rFonts w:ascii="Times New Roman" w:hAnsi="Times New Roman" w:cs="Times New Roman"/>
          <w:b/>
          <w:sz w:val="28"/>
          <w:szCs w:val="28"/>
        </w:rPr>
        <w:t>ПОСТАНОВЛЕНИЕ</w:t>
      </w:r>
    </w:p>
    <w:p w:rsidR="00C55339" w:rsidRPr="0094031F" w:rsidRDefault="00C55339" w:rsidP="00C55339">
      <w:pPr>
        <w:spacing w:after="0" w:line="240" w:lineRule="auto"/>
        <w:jc w:val="both"/>
        <w:rPr>
          <w:rFonts w:ascii="Times New Roman" w:hAnsi="Times New Roman" w:cs="Times New Roman"/>
          <w:b/>
          <w:sz w:val="28"/>
          <w:szCs w:val="28"/>
        </w:rPr>
      </w:pPr>
    </w:p>
    <w:p w:rsidR="00C55339" w:rsidRPr="0094031F" w:rsidRDefault="00C55339" w:rsidP="00C55339">
      <w:pPr>
        <w:spacing w:after="0" w:line="240" w:lineRule="auto"/>
        <w:jc w:val="center"/>
        <w:rPr>
          <w:rFonts w:ascii="Times New Roman" w:hAnsi="Times New Roman" w:cs="Times New Roman"/>
          <w:sz w:val="28"/>
          <w:szCs w:val="28"/>
        </w:rPr>
      </w:pPr>
      <w:r w:rsidRPr="0094031F">
        <w:rPr>
          <w:rFonts w:ascii="Times New Roman" w:hAnsi="Times New Roman" w:cs="Times New Roman"/>
          <w:sz w:val="28"/>
          <w:szCs w:val="28"/>
        </w:rPr>
        <w:t xml:space="preserve">от </w:t>
      </w:r>
      <w:r>
        <w:rPr>
          <w:rFonts w:ascii="Times New Roman" w:hAnsi="Times New Roman" w:cs="Times New Roman"/>
          <w:sz w:val="28"/>
          <w:szCs w:val="28"/>
        </w:rPr>
        <w:t xml:space="preserve"> «15» июля  2020</w:t>
      </w:r>
      <w:r w:rsidRPr="0094031F">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94031F">
        <w:rPr>
          <w:rFonts w:ascii="Times New Roman" w:hAnsi="Times New Roman" w:cs="Times New Roman"/>
          <w:sz w:val="28"/>
          <w:szCs w:val="28"/>
        </w:rPr>
        <w:t xml:space="preserve"> № </w:t>
      </w:r>
      <w:r>
        <w:rPr>
          <w:rFonts w:ascii="Times New Roman" w:hAnsi="Times New Roman" w:cs="Times New Roman"/>
          <w:sz w:val="28"/>
          <w:szCs w:val="28"/>
        </w:rPr>
        <w:t>176</w:t>
      </w:r>
    </w:p>
    <w:p w:rsidR="00C55339" w:rsidRPr="0094031F" w:rsidRDefault="00C55339" w:rsidP="00C55339">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tblGrid>
      <w:tr w:rsidR="00C55339" w:rsidRPr="0094031F" w:rsidTr="00EC520D">
        <w:tc>
          <w:tcPr>
            <w:tcW w:w="6048" w:type="dxa"/>
            <w:tcBorders>
              <w:top w:val="nil"/>
              <w:left w:val="nil"/>
              <w:bottom w:val="nil"/>
              <w:right w:val="nil"/>
            </w:tcBorders>
            <w:hideMark/>
          </w:tcPr>
          <w:p w:rsidR="00C55339" w:rsidRPr="0094031F" w:rsidRDefault="00C55339" w:rsidP="00EC520D">
            <w:pPr>
              <w:spacing w:after="0" w:line="240" w:lineRule="auto"/>
              <w:rPr>
                <w:rFonts w:ascii="Times New Roman" w:hAnsi="Times New Roman" w:cs="Times New Roman"/>
                <w:b/>
                <w:sz w:val="28"/>
                <w:szCs w:val="28"/>
              </w:rPr>
            </w:pPr>
            <w:r w:rsidRPr="0094031F">
              <w:rPr>
                <w:rFonts w:ascii="Times New Roman" w:hAnsi="Times New Roman" w:cs="Times New Roman"/>
                <w:b/>
                <w:sz w:val="28"/>
                <w:szCs w:val="28"/>
              </w:rPr>
              <w:t xml:space="preserve">О выделении специальных мест для размещения печатных агитационных материалов </w:t>
            </w:r>
          </w:p>
        </w:tc>
      </w:tr>
    </w:tbl>
    <w:p w:rsidR="00C55339" w:rsidRPr="0094031F" w:rsidRDefault="00C55339" w:rsidP="00C55339">
      <w:pPr>
        <w:spacing w:after="0" w:line="240" w:lineRule="auto"/>
        <w:rPr>
          <w:rFonts w:ascii="Times New Roman" w:hAnsi="Times New Roman" w:cs="Times New Roman"/>
          <w:sz w:val="28"/>
          <w:szCs w:val="28"/>
        </w:rPr>
      </w:pPr>
    </w:p>
    <w:p w:rsidR="00C55339" w:rsidRPr="003045CA" w:rsidRDefault="00C55339" w:rsidP="00C55339">
      <w:pPr>
        <w:ind w:firstLine="709"/>
        <w:jc w:val="both"/>
        <w:rPr>
          <w:rFonts w:ascii="Times New Roman" w:hAnsi="Times New Roman" w:cs="Times New Roman"/>
          <w:b/>
          <w:color w:val="FF0000"/>
          <w:sz w:val="28"/>
          <w:szCs w:val="28"/>
        </w:rPr>
      </w:pPr>
      <w:proofErr w:type="gramStart"/>
      <w:r w:rsidRPr="004B682C">
        <w:rPr>
          <w:rFonts w:ascii="Times New Roman" w:eastAsia="Times New Roman" w:hAnsi="Times New Roman" w:cs="Times New Roman"/>
          <w:spacing w:val="4"/>
          <w:sz w:val="24"/>
          <w:szCs w:val="24"/>
        </w:rPr>
        <w:t>В соответствии с пунктом 7</w:t>
      </w:r>
      <w:r w:rsidRPr="004B682C">
        <w:rPr>
          <w:rFonts w:ascii="Times New Roman" w:eastAsia="Times New Roman" w:hAnsi="Times New Roman" w:cs="Times New Roman"/>
          <w:sz w:val="24"/>
          <w:szCs w:val="24"/>
        </w:rPr>
        <w:t xml:space="preserve"> статьи 54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6 статьи 46 областного закона от 29 июня 2012 года №54-оз «О выборах Губернатора Ленинградской области», пунктом 1 постановления Избирательной комиссии Ленинградской области от 11 июня 2020 года № 79/589</w:t>
      </w:r>
      <w:proofErr w:type="gramEnd"/>
      <w:r w:rsidRPr="004B682C">
        <w:rPr>
          <w:rFonts w:ascii="Times New Roman" w:eastAsia="Times New Roman" w:hAnsi="Times New Roman" w:cs="Times New Roman"/>
          <w:sz w:val="24"/>
          <w:szCs w:val="24"/>
        </w:rPr>
        <w:t xml:space="preserve"> «</w:t>
      </w:r>
      <w:proofErr w:type="gramStart"/>
      <w:r w:rsidRPr="004B682C">
        <w:rPr>
          <w:rFonts w:ascii="Times New Roman" w:eastAsia="Times New Roman" w:hAnsi="Times New Roman" w:cs="Times New Roman"/>
          <w:sz w:val="24"/>
          <w:szCs w:val="24"/>
        </w:rPr>
        <w:t xml:space="preserve">Об обеспечении равных условий проведения агитационных публичных мероприятий и размещения печатных предвыборных агитационных материалов зарегистрированных кандидатов в период проведения выборов Губернатора Ленинградской области и дополнительных выборов депутата Законодательного собрания Ленинградской области шестого созыва по Выборгскому одномандатному избирательному округу № 1 в единый день голосования 13 сентября 2020 года» </w:t>
      </w:r>
      <w:r w:rsidRPr="00951072">
        <w:rPr>
          <w:rFonts w:ascii="Times New Roman" w:hAnsi="Times New Roman" w:cs="Times New Roman"/>
          <w:sz w:val="28"/>
          <w:szCs w:val="28"/>
        </w:rPr>
        <w:t>в целях реализации права з</w:t>
      </w:r>
      <w:r w:rsidRPr="00951072">
        <w:rPr>
          <w:rStyle w:val="blk"/>
          <w:rFonts w:ascii="Times New Roman" w:hAnsi="Times New Roman" w:cs="Times New Roman"/>
          <w:sz w:val="28"/>
          <w:szCs w:val="28"/>
        </w:rPr>
        <w:t>арегистрированных кандидатов</w:t>
      </w:r>
      <w:r w:rsidRPr="00951072">
        <w:rPr>
          <w:rFonts w:ascii="Times New Roman" w:hAnsi="Times New Roman" w:cs="Times New Roman"/>
          <w:sz w:val="28"/>
          <w:szCs w:val="28"/>
        </w:rPr>
        <w:t xml:space="preserve"> распространять печатные агитационные материалы на территориях избирательных</w:t>
      </w:r>
      <w:proofErr w:type="gramEnd"/>
      <w:r w:rsidRPr="00951072">
        <w:rPr>
          <w:rFonts w:ascii="Times New Roman" w:hAnsi="Times New Roman" w:cs="Times New Roman"/>
          <w:sz w:val="28"/>
          <w:szCs w:val="28"/>
        </w:rPr>
        <w:t xml:space="preserve"> участков, рассмотрев предложение территориальной избирательной</w:t>
      </w:r>
      <w:r w:rsidRPr="000039D3">
        <w:rPr>
          <w:rFonts w:ascii="Times New Roman" w:hAnsi="Times New Roman" w:cs="Times New Roman"/>
          <w:sz w:val="28"/>
          <w:szCs w:val="28"/>
        </w:rPr>
        <w:t xml:space="preserve"> комиссии Волосовского муниципального района</w:t>
      </w:r>
      <w:r>
        <w:rPr>
          <w:rFonts w:ascii="Times New Roman" w:hAnsi="Times New Roman" w:cs="Times New Roman"/>
          <w:sz w:val="28"/>
          <w:szCs w:val="28"/>
        </w:rPr>
        <w:t>,</w:t>
      </w:r>
      <w:r w:rsidRPr="000039D3">
        <w:rPr>
          <w:rFonts w:ascii="Times New Roman" w:hAnsi="Times New Roman" w:cs="Times New Roman"/>
          <w:sz w:val="28"/>
          <w:szCs w:val="28"/>
        </w:rPr>
        <w:t xml:space="preserve"> </w:t>
      </w:r>
      <w:r w:rsidRPr="003045CA">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Клопицкого</w:t>
      </w:r>
      <w:proofErr w:type="spellEnd"/>
      <w:r>
        <w:rPr>
          <w:rFonts w:ascii="Times New Roman" w:hAnsi="Times New Roman" w:cs="Times New Roman"/>
          <w:sz w:val="28"/>
          <w:szCs w:val="28"/>
        </w:rPr>
        <w:t xml:space="preserve"> сельского поселения</w:t>
      </w:r>
      <w:r w:rsidRPr="003045CA">
        <w:rPr>
          <w:rFonts w:ascii="Times New Roman" w:hAnsi="Times New Roman" w:cs="Times New Roman"/>
          <w:sz w:val="28"/>
          <w:szCs w:val="28"/>
        </w:rPr>
        <w:t xml:space="preserve"> </w:t>
      </w:r>
      <w:r w:rsidRPr="003045CA">
        <w:rPr>
          <w:rFonts w:ascii="Times New Roman" w:hAnsi="Times New Roman" w:cs="Times New Roman"/>
          <w:b/>
          <w:sz w:val="28"/>
          <w:szCs w:val="28"/>
        </w:rPr>
        <w:t>ПОСТАНОВЛЯЕТ:</w:t>
      </w:r>
    </w:p>
    <w:p w:rsidR="00C55339" w:rsidRPr="00C55339" w:rsidRDefault="00C55339" w:rsidP="00C55339">
      <w:pPr>
        <w:pStyle w:val="ConsPlusNormal"/>
        <w:widowControl/>
        <w:numPr>
          <w:ilvl w:val="0"/>
          <w:numId w:val="2"/>
        </w:numPr>
        <w:jc w:val="both"/>
        <w:rPr>
          <w:rFonts w:ascii="Times New Roman" w:hAnsi="Times New Roman"/>
          <w:sz w:val="28"/>
          <w:szCs w:val="28"/>
        </w:rPr>
      </w:pPr>
      <w:r w:rsidRPr="00C55339">
        <w:rPr>
          <w:rFonts w:ascii="Times New Roman" w:hAnsi="Times New Roman"/>
          <w:sz w:val="28"/>
          <w:szCs w:val="28"/>
        </w:rPr>
        <w:t xml:space="preserve">доска объявлений, расположенная в деревне </w:t>
      </w:r>
      <w:proofErr w:type="spellStart"/>
      <w:r w:rsidRPr="00C55339">
        <w:rPr>
          <w:rFonts w:ascii="Times New Roman" w:hAnsi="Times New Roman"/>
          <w:sz w:val="28"/>
          <w:szCs w:val="28"/>
        </w:rPr>
        <w:t>Клопицы</w:t>
      </w:r>
      <w:proofErr w:type="spellEnd"/>
      <w:r w:rsidRPr="00C55339">
        <w:rPr>
          <w:rFonts w:ascii="Times New Roman" w:hAnsi="Times New Roman"/>
          <w:sz w:val="28"/>
          <w:szCs w:val="28"/>
        </w:rPr>
        <w:t xml:space="preserve"> у здания магазина ИП Удальцов А.М.;</w:t>
      </w:r>
    </w:p>
    <w:p w:rsidR="00C55339" w:rsidRPr="00C55339" w:rsidRDefault="00C55339" w:rsidP="00C55339">
      <w:pPr>
        <w:pStyle w:val="ConsPlusNormal"/>
        <w:widowControl/>
        <w:numPr>
          <w:ilvl w:val="0"/>
          <w:numId w:val="2"/>
        </w:numPr>
        <w:jc w:val="both"/>
        <w:rPr>
          <w:rFonts w:ascii="Times New Roman" w:hAnsi="Times New Roman"/>
          <w:sz w:val="28"/>
          <w:szCs w:val="28"/>
        </w:rPr>
      </w:pPr>
      <w:r w:rsidRPr="00C55339">
        <w:rPr>
          <w:rFonts w:ascii="Times New Roman" w:hAnsi="Times New Roman"/>
          <w:sz w:val="28"/>
          <w:szCs w:val="28"/>
        </w:rPr>
        <w:t xml:space="preserve">доска объявлений, расположенная в деревне </w:t>
      </w:r>
      <w:proofErr w:type="spellStart"/>
      <w:r w:rsidRPr="00C55339">
        <w:rPr>
          <w:rFonts w:ascii="Times New Roman" w:hAnsi="Times New Roman"/>
          <w:sz w:val="28"/>
          <w:szCs w:val="28"/>
        </w:rPr>
        <w:t>Медниково</w:t>
      </w:r>
      <w:proofErr w:type="spellEnd"/>
      <w:r w:rsidRPr="00C55339">
        <w:rPr>
          <w:rFonts w:ascii="Times New Roman" w:hAnsi="Times New Roman"/>
          <w:sz w:val="28"/>
          <w:szCs w:val="28"/>
        </w:rPr>
        <w:t xml:space="preserve"> на здании торгового ларька;</w:t>
      </w:r>
    </w:p>
    <w:p w:rsidR="00C55339" w:rsidRPr="00C55339" w:rsidRDefault="00C55339" w:rsidP="00C55339">
      <w:pPr>
        <w:pStyle w:val="ConsPlusNormal"/>
        <w:widowControl/>
        <w:numPr>
          <w:ilvl w:val="0"/>
          <w:numId w:val="2"/>
        </w:numPr>
        <w:jc w:val="both"/>
        <w:rPr>
          <w:rFonts w:ascii="Times New Roman" w:hAnsi="Times New Roman"/>
          <w:sz w:val="28"/>
          <w:szCs w:val="28"/>
        </w:rPr>
      </w:pPr>
      <w:r w:rsidRPr="00C55339">
        <w:rPr>
          <w:rFonts w:ascii="Times New Roman" w:hAnsi="Times New Roman"/>
          <w:sz w:val="28"/>
          <w:szCs w:val="28"/>
        </w:rPr>
        <w:t xml:space="preserve">доска объявлений, расположенная в деревне </w:t>
      </w:r>
      <w:proofErr w:type="spellStart"/>
      <w:r w:rsidRPr="00C55339">
        <w:rPr>
          <w:rFonts w:ascii="Times New Roman" w:hAnsi="Times New Roman"/>
          <w:sz w:val="28"/>
          <w:szCs w:val="28"/>
        </w:rPr>
        <w:t>Ронковицы</w:t>
      </w:r>
      <w:proofErr w:type="spellEnd"/>
      <w:r w:rsidRPr="00C55339">
        <w:rPr>
          <w:rFonts w:ascii="Times New Roman" w:hAnsi="Times New Roman"/>
          <w:sz w:val="28"/>
          <w:szCs w:val="28"/>
        </w:rPr>
        <w:t xml:space="preserve"> на здании магазина;</w:t>
      </w:r>
    </w:p>
    <w:p w:rsidR="00C55339" w:rsidRPr="00C55339" w:rsidRDefault="00C55339" w:rsidP="00C55339">
      <w:pPr>
        <w:pStyle w:val="ConsPlusNormal"/>
        <w:widowControl/>
        <w:numPr>
          <w:ilvl w:val="0"/>
          <w:numId w:val="2"/>
        </w:numPr>
        <w:jc w:val="both"/>
        <w:rPr>
          <w:rFonts w:ascii="Times New Roman" w:hAnsi="Times New Roman"/>
          <w:sz w:val="28"/>
          <w:szCs w:val="28"/>
          <w:u w:val="single"/>
        </w:rPr>
      </w:pPr>
      <w:r w:rsidRPr="00C55339">
        <w:rPr>
          <w:rFonts w:ascii="Times New Roman" w:hAnsi="Times New Roman"/>
          <w:sz w:val="28"/>
          <w:szCs w:val="28"/>
        </w:rPr>
        <w:t xml:space="preserve">доска объявлений, расположенная около таксофона в дер. </w:t>
      </w:r>
      <w:proofErr w:type="spellStart"/>
      <w:r w:rsidRPr="00C55339">
        <w:rPr>
          <w:rFonts w:ascii="Times New Roman" w:hAnsi="Times New Roman"/>
          <w:sz w:val="28"/>
          <w:szCs w:val="28"/>
        </w:rPr>
        <w:t>Ржевка</w:t>
      </w:r>
      <w:proofErr w:type="spellEnd"/>
      <w:r w:rsidRPr="00C55339">
        <w:rPr>
          <w:rFonts w:ascii="Times New Roman" w:hAnsi="Times New Roman"/>
          <w:sz w:val="28"/>
          <w:szCs w:val="28"/>
        </w:rPr>
        <w:t>;</w:t>
      </w:r>
    </w:p>
    <w:p w:rsidR="00C55339" w:rsidRPr="00C55339" w:rsidRDefault="00C55339" w:rsidP="00C55339">
      <w:pPr>
        <w:pStyle w:val="ConsPlusNormal"/>
        <w:widowControl/>
        <w:numPr>
          <w:ilvl w:val="0"/>
          <w:numId w:val="2"/>
        </w:numPr>
        <w:jc w:val="both"/>
        <w:rPr>
          <w:rFonts w:ascii="Times New Roman" w:hAnsi="Times New Roman"/>
          <w:sz w:val="28"/>
          <w:szCs w:val="28"/>
          <w:u w:val="single"/>
        </w:rPr>
      </w:pPr>
      <w:r w:rsidRPr="00C55339">
        <w:rPr>
          <w:rFonts w:ascii="Times New Roman" w:hAnsi="Times New Roman"/>
          <w:sz w:val="28"/>
          <w:szCs w:val="28"/>
        </w:rPr>
        <w:t>доска объявлений, расположенная на перекрестке деревень дер. Красные Череповицы и дер. Соколовка;</w:t>
      </w:r>
    </w:p>
    <w:p w:rsidR="00C55339" w:rsidRPr="00C55339" w:rsidRDefault="00C55339" w:rsidP="00C55339">
      <w:pPr>
        <w:pStyle w:val="ConsPlusNormal"/>
        <w:widowControl/>
        <w:numPr>
          <w:ilvl w:val="0"/>
          <w:numId w:val="2"/>
        </w:numPr>
        <w:jc w:val="both"/>
        <w:rPr>
          <w:rFonts w:ascii="Times New Roman" w:hAnsi="Times New Roman"/>
          <w:sz w:val="28"/>
          <w:szCs w:val="28"/>
          <w:u w:val="single"/>
        </w:rPr>
      </w:pPr>
      <w:r w:rsidRPr="00C55339">
        <w:rPr>
          <w:rFonts w:ascii="Times New Roman" w:hAnsi="Times New Roman"/>
          <w:sz w:val="28"/>
          <w:szCs w:val="28"/>
        </w:rPr>
        <w:t xml:space="preserve">доски объявлений, расположенные около ФАП и около дома №56 в </w:t>
      </w:r>
      <w:proofErr w:type="spellStart"/>
      <w:proofErr w:type="gramStart"/>
      <w:r w:rsidRPr="00C55339">
        <w:rPr>
          <w:rFonts w:ascii="Times New Roman" w:hAnsi="Times New Roman"/>
          <w:sz w:val="28"/>
          <w:szCs w:val="28"/>
        </w:rPr>
        <w:t>пос</w:t>
      </w:r>
      <w:proofErr w:type="spellEnd"/>
      <w:proofErr w:type="gramEnd"/>
      <w:r w:rsidRPr="00C55339">
        <w:rPr>
          <w:rFonts w:ascii="Times New Roman" w:hAnsi="Times New Roman"/>
          <w:sz w:val="28"/>
          <w:szCs w:val="28"/>
        </w:rPr>
        <w:t xml:space="preserve"> Сумино;</w:t>
      </w:r>
    </w:p>
    <w:p w:rsidR="00C55339" w:rsidRPr="00C55339" w:rsidRDefault="00C55339" w:rsidP="00C55339">
      <w:pPr>
        <w:pStyle w:val="ConsPlusNormal"/>
        <w:widowControl/>
        <w:numPr>
          <w:ilvl w:val="0"/>
          <w:numId w:val="2"/>
        </w:numPr>
        <w:jc w:val="both"/>
        <w:rPr>
          <w:rFonts w:ascii="Times New Roman" w:hAnsi="Times New Roman"/>
          <w:sz w:val="28"/>
          <w:szCs w:val="28"/>
          <w:u w:val="single"/>
        </w:rPr>
      </w:pPr>
      <w:r w:rsidRPr="00C55339">
        <w:rPr>
          <w:rFonts w:ascii="Times New Roman" w:hAnsi="Times New Roman"/>
          <w:sz w:val="28"/>
          <w:szCs w:val="28"/>
        </w:rPr>
        <w:t>на здании артезианской скважины в дер. Будино;</w:t>
      </w:r>
    </w:p>
    <w:p w:rsidR="00C55339" w:rsidRPr="00C55339" w:rsidRDefault="00C55339" w:rsidP="00C55339">
      <w:pPr>
        <w:pStyle w:val="ConsPlusNormal"/>
        <w:widowControl/>
        <w:numPr>
          <w:ilvl w:val="0"/>
          <w:numId w:val="2"/>
        </w:numPr>
        <w:jc w:val="both"/>
        <w:rPr>
          <w:rFonts w:ascii="Times New Roman" w:hAnsi="Times New Roman"/>
          <w:sz w:val="28"/>
          <w:szCs w:val="28"/>
          <w:u w:val="single"/>
        </w:rPr>
      </w:pPr>
      <w:r w:rsidRPr="00C55339">
        <w:rPr>
          <w:rFonts w:ascii="Times New Roman" w:hAnsi="Times New Roman"/>
          <w:sz w:val="28"/>
          <w:szCs w:val="28"/>
        </w:rPr>
        <w:t>доска объявлений, расположенная на автобусной остановке в дер. Губаницы;</w:t>
      </w:r>
    </w:p>
    <w:p w:rsidR="00C55339" w:rsidRPr="00C55339" w:rsidRDefault="00C55339" w:rsidP="00C55339">
      <w:pPr>
        <w:pStyle w:val="ConsPlusNormal"/>
        <w:widowControl/>
        <w:numPr>
          <w:ilvl w:val="0"/>
          <w:numId w:val="2"/>
        </w:numPr>
        <w:jc w:val="both"/>
        <w:rPr>
          <w:rFonts w:ascii="Times New Roman" w:hAnsi="Times New Roman"/>
          <w:sz w:val="28"/>
          <w:szCs w:val="28"/>
          <w:u w:val="single"/>
        </w:rPr>
      </w:pPr>
      <w:r w:rsidRPr="00C55339">
        <w:rPr>
          <w:rFonts w:ascii="Times New Roman" w:hAnsi="Times New Roman"/>
          <w:sz w:val="28"/>
          <w:szCs w:val="28"/>
        </w:rPr>
        <w:lastRenderedPageBreak/>
        <w:t xml:space="preserve">доски объявлений, расположенные на дорожке, ведущей к автобусной остановке, на торговой площади, на улице </w:t>
      </w:r>
      <w:proofErr w:type="gramStart"/>
      <w:r w:rsidRPr="00C55339">
        <w:rPr>
          <w:rFonts w:ascii="Times New Roman" w:hAnsi="Times New Roman"/>
          <w:sz w:val="28"/>
          <w:szCs w:val="28"/>
        </w:rPr>
        <w:t>Молодежная</w:t>
      </w:r>
      <w:proofErr w:type="gramEnd"/>
      <w:r w:rsidRPr="00C55339">
        <w:rPr>
          <w:rFonts w:ascii="Times New Roman" w:hAnsi="Times New Roman"/>
          <w:sz w:val="28"/>
          <w:szCs w:val="28"/>
        </w:rPr>
        <w:t xml:space="preserve"> около дома №1 в дер. Торосово;</w:t>
      </w:r>
    </w:p>
    <w:p w:rsidR="00C55339" w:rsidRPr="00C55339" w:rsidRDefault="00C55339" w:rsidP="00C55339">
      <w:pPr>
        <w:pStyle w:val="ConsPlusNormal"/>
        <w:widowControl/>
        <w:numPr>
          <w:ilvl w:val="0"/>
          <w:numId w:val="2"/>
        </w:numPr>
        <w:jc w:val="both"/>
        <w:rPr>
          <w:rFonts w:ascii="Times New Roman" w:hAnsi="Times New Roman"/>
          <w:sz w:val="28"/>
          <w:szCs w:val="28"/>
          <w:u w:val="single"/>
        </w:rPr>
      </w:pPr>
      <w:r w:rsidRPr="00C55339">
        <w:rPr>
          <w:rFonts w:ascii="Times New Roman" w:hAnsi="Times New Roman"/>
          <w:sz w:val="28"/>
          <w:szCs w:val="28"/>
        </w:rPr>
        <w:t>доска объявлений, расположенная около таксофона в дер. Курголово;</w:t>
      </w:r>
    </w:p>
    <w:p w:rsidR="00C55339" w:rsidRPr="00C55339" w:rsidRDefault="00C55339" w:rsidP="00C55339">
      <w:pPr>
        <w:pStyle w:val="ConsPlusNormal"/>
        <w:widowControl/>
        <w:numPr>
          <w:ilvl w:val="0"/>
          <w:numId w:val="2"/>
        </w:numPr>
        <w:jc w:val="both"/>
        <w:rPr>
          <w:rFonts w:ascii="Times New Roman" w:hAnsi="Times New Roman"/>
          <w:sz w:val="28"/>
          <w:szCs w:val="28"/>
          <w:u w:val="single"/>
        </w:rPr>
      </w:pPr>
      <w:r w:rsidRPr="00C55339">
        <w:rPr>
          <w:rFonts w:ascii="Times New Roman" w:hAnsi="Times New Roman"/>
          <w:sz w:val="28"/>
          <w:szCs w:val="28"/>
        </w:rPr>
        <w:t xml:space="preserve">доска объявлений, расположенная около таксофона в дер. </w:t>
      </w:r>
      <w:proofErr w:type="spellStart"/>
      <w:r w:rsidRPr="00C55339">
        <w:rPr>
          <w:rFonts w:ascii="Times New Roman" w:hAnsi="Times New Roman"/>
          <w:sz w:val="28"/>
          <w:szCs w:val="28"/>
        </w:rPr>
        <w:t>Везиково</w:t>
      </w:r>
      <w:proofErr w:type="spellEnd"/>
      <w:r w:rsidRPr="00C55339">
        <w:rPr>
          <w:rFonts w:ascii="Times New Roman" w:hAnsi="Times New Roman"/>
          <w:sz w:val="28"/>
          <w:szCs w:val="28"/>
        </w:rPr>
        <w:t>;</w:t>
      </w:r>
    </w:p>
    <w:p w:rsidR="00C55339" w:rsidRPr="00C55339" w:rsidRDefault="00C55339" w:rsidP="00C55339">
      <w:pPr>
        <w:pStyle w:val="ConsPlusNormal"/>
        <w:widowControl/>
        <w:numPr>
          <w:ilvl w:val="0"/>
          <w:numId w:val="2"/>
        </w:numPr>
        <w:jc w:val="both"/>
        <w:rPr>
          <w:rFonts w:ascii="Times New Roman" w:hAnsi="Times New Roman"/>
          <w:sz w:val="28"/>
          <w:szCs w:val="28"/>
          <w:u w:val="single"/>
        </w:rPr>
      </w:pPr>
      <w:r w:rsidRPr="00C55339">
        <w:rPr>
          <w:rFonts w:ascii="Times New Roman" w:hAnsi="Times New Roman"/>
          <w:sz w:val="28"/>
          <w:szCs w:val="28"/>
        </w:rPr>
        <w:t xml:space="preserve">доска объявлений, расположенная около дома №62 (дер. </w:t>
      </w:r>
      <w:proofErr w:type="spellStart"/>
      <w:r w:rsidRPr="00C55339">
        <w:rPr>
          <w:rFonts w:ascii="Times New Roman" w:hAnsi="Times New Roman"/>
          <w:sz w:val="28"/>
          <w:szCs w:val="28"/>
        </w:rPr>
        <w:t>Ожогино</w:t>
      </w:r>
      <w:proofErr w:type="spellEnd"/>
      <w:r w:rsidRPr="00C55339">
        <w:rPr>
          <w:rFonts w:ascii="Times New Roman" w:hAnsi="Times New Roman"/>
          <w:sz w:val="28"/>
          <w:szCs w:val="28"/>
        </w:rPr>
        <w:t xml:space="preserve">, дер. </w:t>
      </w:r>
      <w:proofErr w:type="spellStart"/>
      <w:r w:rsidRPr="00C55339">
        <w:rPr>
          <w:rFonts w:ascii="Times New Roman" w:hAnsi="Times New Roman"/>
          <w:sz w:val="28"/>
          <w:szCs w:val="28"/>
        </w:rPr>
        <w:t>Котино</w:t>
      </w:r>
      <w:proofErr w:type="spellEnd"/>
      <w:r w:rsidRPr="00C55339">
        <w:rPr>
          <w:rFonts w:ascii="Times New Roman" w:hAnsi="Times New Roman"/>
          <w:sz w:val="28"/>
          <w:szCs w:val="28"/>
        </w:rPr>
        <w:t>);</w:t>
      </w:r>
    </w:p>
    <w:p w:rsidR="00C55339" w:rsidRPr="00C55339" w:rsidRDefault="00C55339" w:rsidP="00C55339">
      <w:pPr>
        <w:pStyle w:val="ConsPlusNormal"/>
        <w:widowControl/>
        <w:numPr>
          <w:ilvl w:val="0"/>
          <w:numId w:val="2"/>
        </w:numPr>
        <w:jc w:val="both"/>
        <w:rPr>
          <w:rFonts w:ascii="Times New Roman" w:hAnsi="Times New Roman"/>
          <w:sz w:val="28"/>
          <w:szCs w:val="28"/>
          <w:u w:val="single"/>
        </w:rPr>
      </w:pPr>
      <w:r w:rsidRPr="00C55339">
        <w:rPr>
          <w:rFonts w:ascii="Times New Roman" w:hAnsi="Times New Roman"/>
          <w:sz w:val="28"/>
          <w:szCs w:val="28"/>
        </w:rPr>
        <w:t>доска объявлений, расположенная около таксофона в дер. Муратово;</w:t>
      </w:r>
    </w:p>
    <w:p w:rsidR="00C55339" w:rsidRPr="00C55339" w:rsidRDefault="00C55339" w:rsidP="00C55339">
      <w:pPr>
        <w:pStyle w:val="ConsPlusNormal"/>
        <w:widowControl/>
        <w:numPr>
          <w:ilvl w:val="0"/>
          <w:numId w:val="2"/>
        </w:numPr>
        <w:jc w:val="both"/>
        <w:rPr>
          <w:rFonts w:ascii="Times New Roman" w:hAnsi="Times New Roman"/>
          <w:sz w:val="28"/>
          <w:szCs w:val="28"/>
          <w:u w:val="single"/>
        </w:rPr>
      </w:pPr>
      <w:r w:rsidRPr="00C55339">
        <w:rPr>
          <w:rFonts w:ascii="Times New Roman" w:hAnsi="Times New Roman"/>
          <w:sz w:val="28"/>
          <w:szCs w:val="28"/>
        </w:rPr>
        <w:t>доска объявлений, расположенная около магазина в дер. Волгово;</w:t>
      </w:r>
    </w:p>
    <w:p w:rsidR="00C55339" w:rsidRPr="00C55339" w:rsidRDefault="00C55339" w:rsidP="00C55339">
      <w:pPr>
        <w:pStyle w:val="ConsPlusNormal"/>
        <w:widowControl/>
        <w:numPr>
          <w:ilvl w:val="0"/>
          <w:numId w:val="2"/>
        </w:numPr>
        <w:jc w:val="both"/>
        <w:rPr>
          <w:rFonts w:ascii="Times New Roman" w:hAnsi="Times New Roman"/>
          <w:sz w:val="28"/>
          <w:szCs w:val="28"/>
          <w:u w:val="single"/>
        </w:rPr>
      </w:pPr>
      <w:r w:rsidRPr="00C55339">
        <w:rPr>
          <w:rFonts w:ascii="Times New Roman" w:hAnsi="Times New Roman"/>
          <w:sz w:val="28"/>
          <w:szCs w:val="28"/>
        </w:rPr>
        <w:t>доска объявлений, расположенная около таксофона в дер. Горки;</w:t>
      </w:r>
    </w:p>
    <w:p w:rsidR="00C55339" w:rsidRPr="00C55339" w:rsidRDefault="00C55339" w:rsidP="00C55339">
      <w:pPr>
        <w:pStyle w:val="ConsPlusNormal"/>
        <w:widowControl/>
        <w:numPr>
          <w:ilvl w:val="0"/>
          <w:numId w:val="2"/>
        </w:numPr>
        <w:jc w:val="both"/>
        <w:rPr>
          <w:rFonts w:ascii="Times New Roman" w:hAnsi="Times New Roman"/>
          <w:sz w:val="28"/>
          <w:szCs w:val="28"/>
        </w:rPr>
      </w:pPr>
      <w:r w:rsidRPr="00C55339">
        <w:rPr>
          <w:rFonts w:ascii="Times New Roman" w:hAnsi="Times New Roman"/>
          <w:sz w:val="28"/>
          <w:szCs w:val="28"/>
        </w:rPr>
        <w:t>доска объявлений, расположенная в поселке Сельцо на центральной площади;</w:t>
      </w:r>
    </w:p>
    <w:p w:rsidR="00C55339" w:rsidRPr="00C55339" w:rsidRDefault="00C55339" w:rsidP="00C55339">
      <w:pPr>
        <w:pStyle w:val="ConsPlusNormal"/>
        <w:widowControl/>
        <w:numPr>
          <w:ilvl w:val="0"/>
          <w:numId w:val="2"/>
        </w:numPr>
        <w:jc w:val="both"/>
        <w:rPr>
          <w:rFonts w:ascii="Times New Roman" w:hAnsi="Times New Roman"/>
          <w:sz w:val="28"/>
          <w:szCs w:val="28"/>
        </w:rPr>
      </w:pPr>
      <w:r w:rsidRPr="00C55339">
        <w:rPr>
          <w:rFonts w:ascii="Times New Roman" w:hAnsi="Times New Roman"/>
          <w:sz w:val="28"/>
          <w:szCs w:val="28"/>
        </w:rPr>
        <w:t>доска объявлений, расположенная в поселке Сельцо напротив дома №2;</w:t>
      </w:r>
    </w:p>
    <w:p w:rsidR="00C55339" w:rsidRPr="00C55339" w:rsidRDefault="00C55339" w:rsidP="00C55339">
      <w:pPr>
        <w:pStyle w:val="ConsPlusNormal"/>
        <w:widowControl/>
        <w:numPr>
          <w:ilvl w:val="0"/>
          <w:numId w:val="2"/>
        </w:numPr>
        <w:jc w:val="both"/>
        <w:rPr>
          <w:rFonts w:ascii="Times New Roman" w:hAnsi="Times New Roman"/>
          <w:sz w:val="28"/>
          <w:szCs w:val="28"/>
        </w:rPr>
      </w:pPr>
      <w:r w:rsidRPr="00C55339">
        <w:rPr>
          <w:rFonts w:ascii="Times New Roman" w:hAnsi="Times New Roman"/>
          <w:sz w:val="28"/>
          <w:szCs w:val="28"/>
        </w:rPr>
        <w:t>доска объявлений, расположенная в поселке Сельцо напротив дома №8;</w:t>
      </w:r>
    </w:p>
    <w:p w:rsidR="00C55339" w:rsidRPr="00C55339" w:rsidRDefault="00C55339" w:rsidP="00C55339">
      <w:pPr>
        <w:pStyle w:val="ConsPlusNormal"/>
        <w:widowControl/>
        <w:numPr>
          <w:ilvl w:val="0"/>
          <w:numId w:val="2"/>
        </w:numPr>
        <w:jc w:val="both"/>
        <w:rPr>
          <w:rFonts w:ascii="Times New Roman" w:hAnsi="Times New Roman"/>
          <w:sz w:val="28"/>
          <w:szCs w:val="28"/>
        </w:rPr>
      </w:pPr>
      <w:r w:rsidRPr="00C55339">
        <w:rPr>
          <w:rFonts w:ascii="Times New Roman" w:hAnsi="Times New Roman"/>
          <w:sz w:val="28"/>
          <w:szCs w:val="28"/>
        </w:rPr>
        <w:t xml:space="preserve">доски объявлений, расположенные в деревнях Слободка, Сельцо, </w:t>
      </w:r>
      <w:proofErr w:type="spellStart"/>
      <w:r w:rsidRPr="00C55339">
        <w:rPr>
          <w:rFonts w:ascii="Times New Roman" w:hAnsi="Times New Roman"/>
          <w:sz w:val="28"/>
          <w:szCs w:val="28"/>
        </w:rPr>
        <w:t>Рутелицы</w:t>
      </w:r>
      <w:proofErr w:type="spellEnd"/>
      <w:r w:rsidRPr="00C55339">
        <w:rPr>
          <w:rFonts w:ascii="Times New Roman" w:hAnsi="Times New Roman"/>
          <w:sz w:val="28"/>
          <w:szCs w:val="28"/>
        </w:rPr>
        <w:t xml:space="preserve">, </w:t>
      </w:r>
      <w:proofErr w:type="spellStart"/>
      <w:r w:rsidRPr="00C55339">
        <w:rPr>
          <w:rFonts w:ascii="Times New Roman" w:hAnsi="Times New Roman"/>
          <w:sz w:val="28"/>
          <w:szCs w:val="28"/>
        </w:rPr>
        <w:t>Модолицы</w:t>
      </w:r>
      <w:proofErr w:type="spellEnd"/>
      <w:r w:rsidRPr="00C55339">
        <w:rPr>
          <w:rFonts w:ascii="Times New Roman" w:hAnsi="Times New Roman"/>
          <w:sz w:val="28"/>
          <w:szCs w:val="28"/>
        </w:rPr>
        <w:t xml:space="preserve">, </w:t>
      </w:r>
      <w:proofErr w:type="spellStart"/>
      <w:r w:rsidRPr="00C55339">
        <w:rPr>
          <w:rFonts w:ascii="Times New Roman" w:hAnsi="Times New Roman"/>
          <w:sz w:val="28"/>
          <w:szCs w:val="28"/>
        </w:rPr>
        <w:t>Добряницы</w:t>
      </w:r>
      <w:proofErr w:type="spellEnd"/>
      <w:r w:rsidRPr="00C55339">
        <w:rPr>
          <w:rFonts w:ascii="Times New Roman" w:hAnsi="Times New Roman"/>
          <w:sz w:val="28"/>
          <w:szCs w:val="28"/>
        </w:rPr>
        <w:t xml:space="preserve">, </w:t>
      </w:r>
      <w:proofErr w:type="spellStart"/>
      <w:r w:rsidRPr="00C55339">
        <w:rPr>
          <w:rFonts w:ascii="Times New Roman" w:hAnsi="Times New Roman"/>
          <w:sz w:val="28"/>
          <w:szCs w:val="28"/>
        </w:rPr>
        <w:t>Кивалицы</w:t>
      </w:r>
      <w:proofErr w:type="spellEnd"/>
      <w:r w:rsidRPr="00C55339">
        <w:rPr>
          <w:rFonts w:ascii="Times New Roman" w:hAnsi="Times New Roman"/>
          <w:sz w:val="28"/>
          <w:szCs w:val="28"/>
        </w:rPr>
        <w:t xml:space="preserve">, </w:t>
      </w:r>
      <w:proofErr w:type="spellStart"/>
      <w:r w:rsidRPr="00C55339">
        <w:rPr>
          <w:rFonts w:ascii="Times New Roman" w:hAnsi="Times New Roman"/>
          <w:sz w:val="28"/>
          <w:szCs w:val="28"/>
        </w:rPr>
        <w:t>Анташи</w:t>
      </w:r>
      <w:proofErr w:type="spellEnd"/>
      <w:r w:rsidRPr="00C55339">
        <w:rPr>
          <w:rFonts w:ascii="Times New Roman" w:hAnsi="Times New Roman"/>
          <w:sz w:val="28"/>
          <w:szCs w:val="28"/>
        </w:rPr>
        <w:t xml:space="preserve">, </w:t>
      </w:r>
      <w:proofErr w:type="spellStart"/>
      <w:r w:rsidRPr="00C55339">
        <w:rPr>
          <w:rFonts w:ascii="Times New Roman" w:hAnsi="Times New Roman"/>
          <w:sz w:val="28"/>
          <w:szCs w:val="28"/>
        </w:rPr>
        <w:t>Каськово</w:t>
      </w:r>
      <w:proofErr w:type="spellEnd"/>
      <w:r w:rsidRPr="00C55339">
        <w:rPr>
          <w:rFonts w:ascii="Times New Roman" w:hAnsi="Times New Roman"/>
          <w:sz w:val="28"/>
          <w:szCs w:val="28"/>
        </w:rPr>
        <w:t xml:space="preserve">, </w:t>
      </w:r>
      <w:proofErr w:type="spellStart"/>
      <w:r w:rsidRPr="00C55339">
        <w:rPr>
          <w:rFonts w:ascii="Times New Roman" w:hAnsi="Times New Roman"/>
          <w:sz w:val="28"/>
          <w:szCs w:val="28"/>
        </w:rPr>
        <w:t>Голубовицы</w:t>
      </w:r>
      <w:proofErr w:type="spellEnd"/>
      <w:r w:rsidRPr="00C55339">
        <w:rPr>
          <w:rFonts w:ascii="Times New Roman" w:hAnsi="Times New Roman"/>
          <w:sz w:val="28"/>
          <w:szCs w:val="28"/>
        </w:rPr>
        <w:t>, Шелково.</w:t>
      </w:r>
    </w:p>
    <w:p w:rsidR="00C55339" w:rsidRDefault="00C55339" w:rsidP="00C55339">
      <w:pPr>
        <w:pStyle w:val="ConsPlusNormal"/>
        <w:widowControl/>
        <w:jc w:val="both"/>
        <w:rPr>
          <w:rFonts w:ascii="Times New Roman" w:hAnsi="Times New Roman" w:cs="Times New Roman"/>
          <w:sz w:val="28"/>
          <w:szCs w:val="28"/>
        </w:rPr>
      </w:pPr>
      <w:r w:rsidRPr="0094031F">
        <w:rPr>
          <w:rFonts w:ascii="Times New Roman" w:hAnsi="Times New Roman" w:cs="Times New Roman"/>
          <w:sz w:val="28"/>
          <w:szCs w:val="28"/>
        </w:rPr>
        <w:t>2. Настоящее постановление вступает в силу с момента принятия.</w:t>
      </w:r>
    </w:p>
    <w:p w:rsidR="00C55339" w:rsidRPr="00AA1F6F" w:rsidRDefault="00C55339" w:rsidP="00C55339">
      <w:pPr>
        <w:pStyle w:val="ConsPlusNormal"/>
        <w:widowControl/>
        <w:jc w:val="both"/>
        <w:rPr>
          <w:rFonts w:ascii="Times New Roman" w:hAnsi="Times New Roman" w:cs="Times New Roman"/>
          <w:sz w:val="28"/>
          <w:szCs w:val="28"/>
        </w:rPr>
      </w:pPr>
      <w:r w:rsidRPr="00AA1F6F">
        <w:rPr>
          <w:rFonts w:ascii="Times New Roman" w:hAnsi="Times New Roman" w:cs="Times New Roman"/>
          <w:sz w:val="28"/>
          <w:szCs w:val="28"/>
        </w:rPr>
        <w:t xml:space="preserve">3. </w:t>
      </w:r>
      <w:proofErr w:type="gramStart"/>
      <w:r w:rsidRPr="00AA1F6F">
        <w:rPr>
          <w:rFonts w:ascii="Times New Roman" w:hAnsi="Times New Roman" w:cs="Times New Roman"/>
          <w:sz w:val="28"/>
          <w:szCs w:val="28"/>
        </w:rPr>
        <w:t>Контроль за</w:t>
      </w:r>
      <w:proofErr w:type="gramEnd"/>
      <w:r w:rsidRPr="00AA1F6F">
        <w:rPr>
          <w:rFonts w:ascii="Times New Roman" w:hAnsi="Times New Roman" w:cs="Times New Roman"/>
          <w:sz w:val="28"/>
          <w:szCs w:val="28"/>
        </w:rPr>
        <w:t xml:space="preserve"> исполнением данного постановления оставляю за собой.</w:t>
      </w:r>
    </w:p>
    <w:p w:rsidR="00C55339" w:rsidRDefault="00C55339" w:rsidP="00C55339">
      <w:pPr>
        <w:pStyle w:val="ConsPlusNormal"/>
        <w:widowControl/>
        <w:jc w:val="both"/>
        <w:rPr>
          <w:rFonts w:ascii="Times New Roman" w:hAnsi="Times New Roman" w:cs="Times New Roman"/>
          <w:sz w:val="28"/>
          <w:szCs w:val="28"/>
        </w:rPr>
      </w:pPr>
    </w:p>
    <w:p w:rsidR="00C55339" w:rsidRDefault="00C55339" w:rsidP="00C55339">
      <w:pPr>
        <w:pStyle w:val="ConsPlusNormal"/>
        <w:widowControl/>
        <w:ind w:firstLine="0"/>
        <w:jc w:val="both"/>
        <w:rPr>
          <w:rFonts w:ascii="Times New Roman" w:hAnsi="Times New Roman" w:cs="Times New Roman"/>
          <w:sz w:val="28"/>
          <w:szCs w:val="28"/>
        </w:rPr>
      </w:pPr>
    </w:p>
    <w:p w:rsidR="00C55339" w:rsidRPr="0094031F" w:rsidRDefault="00C55339" w:rsidP="00C55339">
      <w:pPr>
        <w:pStyle w:val="ConsPlusNormal"/>
        <w:widowControl/>
        <w:ind w:firstLine="0"/>
        <w:jc w:val="both"/>
        <w:rPr>
          <w:rFonts w:ascii="Times New Roman" w:hAnsi="Times New Roman" w:cs="Times New Roman"/>
          <w:sz w:val="28"/>
          <w:szCs w:val="28"/>
        </w:rPr>
      </w:pPr>
    </w:p>
    <w:p w:rsidR="00C55339" w:rsidRDefault="00C55339" w:rsidP="00C55339">
      <w:pPr>
        <w:pStyle w:val="a4"/>
        <w:spacing w:before="0" w:beforeAutospacing="0" w:after="0" w:afterAutospacing="0"/>
        <w:jc w:val="both"/>
        <w:rPr>
          <w:sz w:val="28"/>
          <w:szCs w:val="28"/>
        </w:rPr>
      </w:pPr>
      <w:r w:rsidRPr="005673F7">
        <w:rPr>
          <w:sz w:val="28"/>
          <w:szCs w:val="28"/>
        </w:rPr>
        <w:t xml:space="preserve">Глава администрации </w:t>
      </w:r>
      <w:r>
        <w:rPr>
          <w:sz w:val="28"/>
          <w:szCs w:val="28"/>
        </w:rPr>
        <w:t xml:space="preserve">МО </w:t>
      </w:r>
    </w:p>
    <w:p w:rsidR="00C55339" w:rsidRPr="005673F7" w:rsidRDefault="00C55339" w:rsidP="00C55339">
      <w:pPr>
        <w:pStyle w:val="a4"/>
        <w:spacing w:before="0" w:beforeAutospacing="0" w:after="0" w:afterAutospacing="0"/>
        <w:jc w:val="both"/>
        <w:rPr>
          <w:sz w:val="28"/>
          <w:szCs w:val="28"/>
        </w:rPr>
      </w:pPr>
      <w:proofErr w:type="spellStart"/>
      <w:r>
        <w:rPr>
          <w:sz w:val="28"/>
          <w:szCs w:val="28"/>
        </w:rPr>
        <w:t>Клопицкое</w:t>
      </w:r>
      <w:proofErr w:type="spellEnd"/>
      <w:r>
        <w:rPr>
          <w:sz w:val="28"/>
          <w:szCs w:val="28"/>
        </w:rPr>
        <w:t xml:space="preserve"> сельское поселение </w:t>
      </w:r>
      <w:r w:rsidRPr="005673F7">
        <w:rPr>
          <w:sz w:val="28"/>
          <w:szCs w:val="28"/>
        </w:rPr>
        <w:t xml:space="preserve">                                              </w:t>
      </w:r>
      <w:r>
        <w:rPr>
          <w:sz w:val="28"/>
          <w:szCs w:val="28"/>
        </w:rPr>
        <w:t xml:space="preserve">  </w:t>
      </w:r>
      <w:r w:rsidRPr="005673F7">
        <w:rPr>
          <w:sz w:val="28"/>
          <w:szCs w:val="28"/>
        </w:rPr>
        <w:t xml:space="preserve">  </w:t>
      </w:r>
      <w:r>
        <w:rPr>
          <w:sz w:val="28"/>
          <w:szCs w:val="28"/>
        </w:rPr>
        <w:t>Т.В.Комарова</w:t>
      </w:r>
    </w:p>
    <w:p w:rsidR="00C55339" w:rsidRDefault="00C55339" w:rsidP="00C55339">
      <w:pPr>
        <w:pStyle w:val="ConsPlusNormal"/>
        <w:widowControl/>
        <w:jc w:val="both"/>
        <w:rPr>
          <w:rFonts w:ascii="Times New Roman" w:hAnsi="Times New Roman" w:cs="Times New Roman"/>
          <w:sz w:val="28"/>
          <w:szCs w:val="28"/>
        </w:rPr>
      </w:pPr>
    </w:p>
    <w:p w:rsidR="00C55339" w:rsidRDefault="00C55339" w:rsidP="00C55339">
      <w:pPr>
        <w:pStyle w:val="ConsPlusNormal"/>
        <w:widowControl/>
        <w:jc w:val="both"/>
        <w:rPr>
          <w:rFonts w:ascii="Times New Roman" w:hAnsi="Times New Roman" w:cs="Times New Roman"/>
          <w:sz w:val="28"/>
          <w:szCs w:val="28"/>
        </w:rPr>
      </w:pPr>
    </w:p>
    <w:p w:rsidR="00C55339" w:rsidRDefault="00C55339" w:rsidP="00C55339">
      <w:pPr>
        <w:pStyle w:val="ConsPlusNormal"/>
        <w:widowControl/>
        <w:jc w:val="both"/>
        <w:rPr>
          <w:rFonts w:ascii="Times New Roman" w:hAnsi="Times New Roman" w:cs="Times New Roman"/>
          <w:sz w:val="28"/>
          <w:szCs w:val="28"/>
        </w:rPr>
      </w:pPr>
    </w:p>
    <w:p w:rsidR="00C55339" w:rsidRDefault="00C55339" w:rsidP="00C55339">
      <w:pPr>
        <w:pStyle w:val="ConsPlusNormal"/>
        <w:widowControl/>
        <w:jc w:val="both"/>
        <w:rPr>
          <w:rFonts w:ascii="Times New Roman" w:hAnsi="Times New Roman" w:cs="Times New Roman"/>
          <w:sz w:val="28"/>
          <w:szCs w:val="28"/>
        </w:rPr>
      </w:pPr>
    </w:p>
    <w:p w:rsidR="00C55339" w:rsidRDefault="00C55339" w:rsidP="00C55339">
      <w:pPr>
        <w:pStyle w:val="ConsPlusNormal"/>
        <w:widowControl/>
        <w:jc w:val="both"/>
        <w:rPr>
          <w:rFonts w:ascii="Times New Roman" w:hAnsi="Times New Roman" w:cs="Times New Roman"/>
          <w:sz w:val="28"/>
          <w:szCs w:val="28"/>
        </w:rPr>
      </w:pPr>
    </w:p>
    <w:p w:rsidR="00C55339" w:rsidRDefault="00C55339" w:rsidP="00C55339">
      <w:pPr>
        <w:pStyle w:val="ConsPlusNormal"/>
        <w:widowControl/>
        <w:jc w:val="both"/>
        <w:rPr>
          <w:rFonts w:ascii="Times New Roman" w:hAnsi="Times New Roman" w:cs="Times New Roman"/>
          <w:sz w:val="28"/>
          <w:szCs w:val="28"/>
        </w:rPr>
      </w:pPr>
    </w:p>
    <w:p w:rsidR="00C55339" w:rsidRPr="0094031F" w:rsidRDefault="00C55339" w:rsidP="00C55339">
      <w:pPr>
        <w:pStyle w:val="ConsPlusNormal"/>
        <w:widowControl/>
        <w:jc w:val="both"/>
        <w:rPr>
          <w:rFonts w:ascii="Times New Roman" w:hAnsi="Times New Roman" w:cs="Times New Roman"/>
          <w:sz w:val="28"/>
          <w:szCs w:val="28"/>
        </w:rPr>
      </w:pPr>
    </w:p>
    <w:p w:rsidR="00C55339" w:rsidRDefault="00C55339" w:rsidP="00C55339">
      <w:pPr>
        <w:pStyle w:val="ConsPlusNormal"/>
        <w:ind w:firstLine="0"/>
        <w:jc w:val="both"/>
        <w:rPr>
          <w:rFonts w:ascii="Times New Roman" w:hAnsi="Times New Roman" w:cs="Times New Roman"/>
          <w:b/>
          <w:sz w:val="22"/>
          <w:szCs w:val="22"/>
        </w:rPr>
      </w:pPr>
    </w:p>
    <w:p w:rsidR="00C55339" w:rsidRDefault="00C55339" w:rsidP="00C55339">
      <w:pPr>
        <w:pStyle w:val="ConsPlusNormal"/>
        <w:ind w:firstLine="0"/>
        <w:jc w:val="both"/>
        <w:rPr>
          <w:rFonts w:ascii="Times New Roman" w:hAnsi="Times New Roman" w:cs="Times New Roman"/>
          <w:b/>
          <w:sz w:val="28"/>
          <w:szCs w:val="28"/>
        </w:rPr>
      </w:pPr>
    </w:p>
    <w:p w:rsidR="00C55339" w:rsidRDefault="00C55339" w:rsidP="00C55339">
      <w:pPr>
        <w:pStyle w:val="ConsPlusNormal"/>
        <w:ind w:firstLine="0"/>
        <w:jc w:val="both"/>
        <w:rPr>
          <w:rFonts w:ascii="Times New Roman" w:hAnsi="Times New Roman" w:cs="Times New Roman"/>
          <w:b/>
          <w:sz w:val="28"/>
          <w:szCs w:val="28"/>
        </w:rPr>
      </w:pPr>
    </w:p>
    <w:p w:rsidR="00C55339" w:rsidRDefault="00C55339" w:rsidP="00C55339">
      <w:pPr>
        <w:pStyle w:val="ConsPlusNormal"/>
        <w:ind w:firstLine="0"/>
        <w:jc w:val="both"/>
        <w:rPr>
          <w:rFonts w:ascii="Times New Roman" w:hAnsi="Times New Roman" w:cs="Times New Roman"/>
          <w:b/>
          <w:sz w:val="28"/>
          <w:szCs w:val="28"/>
        </w:rPr>
      </w:pPr>
    </w:p>
    <w:p w:rsidR="00C55339" w:rsidRDefault="00C55339" w:rsidP="00C55339">
      <w:pPr>
        <w:pStyle w:val="ConsPlusNormal"/>
        <w:ind w:firstLine="0"/>
        <w:jc w:val="both"/>
        <w:rPr>
          <w:rFonts w:ascii="Times New Roman" w:hAnsi="Times New Roman" w:cs="Times New Roman"/>
          <w:b/>
          <w:sz w:val="28"/>
          <w:szCs w:val="28"/>
        </w:rPr>
      </w:pPr>
    </w:p>
    <w:p w:rsidR="00C55339" w:rsidRDefault="00C55339" w:rsidP="00C55339">
      <w:pPr>
        <w:pStyle w:val="ConsPlusNormal"/>
        <w:ind w:firstLine="0"/>
        <w:jc w:val="both"/>
        <w:rPr>
          <w:rFonts w:ascii="Times New Roman" w:hAnsi="Times New Roman" w:cs="Times New Roman"/>
          <w:b/>
          <w:sz w:val="28"/>
          <w:szCs w:val="28"/>
        </w:rPr>
      </w:pPr>
    </w:p>
    <w:p w:rsidR="00C55339" w:rsidRDefault="00C55339" w:rsidP="00C55339">
      <w:pPr>
        <w:pStyle w:val="ConsPlusNormal"/>
        <w:ind w:firstLine="0"/>
        <w:jc w:val="both"/>
        <w:rPr>
          <w:rFonts w:ascii="Times New Roman" w:hAnsi="Times New Roman" w:cs="Times New Roman"/>
          <w:b/>
          <w:sz w:val="28"/>
          <w:szCs w:val="28"/>
        </w:rPr>
      </w:pPr>
    </w:p>
    <w:p w:rsidR="00C55339" w:rsidRDefault="00C55339" w:rsidP="00C55339">
      <w:pPr>
        <w:pStyle w:val="ConsPlusNormal"/>
        <w:ind w:firstLine="0"/>
        <w:jc w:val="both"/>
        <w:rPr>
          <w:rFonts w:ascii="Times New Roman" w:hAnsi="Times New Roman" w:cs="Times New Roman"/>
          <w:b/>
          <w:sz w:val="28"/>
          <w:szCs w:val="28"/>
        </w:rPr>
      </w:pPr>
    </w:p>
    <w:p w:rsidR="00C55339" w:rsidRDefault="00C55339" w:rsidP="00C55339">
      <w:pPr>
        <w:pStyle w:val="ConsPlusNormal"/>
        <w:ind w:firstLine="0"/>
        <w:jc w:val="both"/>
        <w:rPr>
          <w:rFonts w:ascii="Times New Roman" w:hAnsi="Times New Roman" w:cs="Times New Roman"/>
          <w:b/>
          <w:sz w:val="28"/>
          <w:szCs w:val="28"/>
        </w:rPr>
      </w:pPr>
    </w:p>
    <w:p w:rsidR="00C55339" w:rsidRDefault="00C55339" w:rsidP="00C55339">
      <w:pPr>
        <w:pStyle w:val="ConsPlusNormal"/>
        <w:ind w:firstLine="0"/>
        <w:jc w:val="both"/>
        <w:rPr>
          <w:rFonts w:ascii="Times New Roman" w:hAnsi="Times New Roman" w:cs="Times New Roman"/>
          <w:b/>
          <w:sz w:val="28"/>
          <w:szCs w:val="28"/>
        </w:rPr>
      </w:pPr>
    </w:p>
    <w:p w:rsidR="00C55339" w:rsidRDefault="00C55339" w:rsidP="00C55339">
      <w:pPr>
        <w:pStyle w:val="ConsPlusNormal"/>
        <w:ind w:firstLine="0"/>
        <w:jc w:val="both"/>
        <w:rPr>
          <w:rFonts w:ascii="Times New Roman" w:hAnsi="Times New Roman" w:cs="Times New Roman"/>
          <w:b/>
          <w:sz w:val="28"/>
          <w:szCs w:val="28"/>
        </w:rPr>
      </w:pPr>
    </w:p>
    <w:p w:rsidR="00C55339" w:rsidRDefault="00C55339" w:rsidP="00C55339">
      <w:pPr>
        <w:pStyle w:val="ConsPlusNormal"/>
        <w:ind w:firstLine="0"/>
        <w:jc w:val="both"/>
        <w:rPr>
          <w:rFonts w:ascii="Times New Roman" w:hAnsi="Times New Roman" w:cs="Times New Roman"/>
          <w:b/>
          <w:sz w:val="28"/>
          <w:szCs w:val="28"/>
        </w:rPr>
      </w:pPr>
    </w:p>
    <w:p w:rsidR="00C55339" w:rsidRDefault="00C55339" w:rsidP="00C55339">
      <w:pPr>
        <w:pStyle w:val="ConsPlusNormal"/>
        <w:ind w:firstLine="0"/>
        <w:jc w:val="both"/>
        <w:rPr>
          <w:rFonts w:ascii="Times New Roman" w:hAnsi="Times New Roman" w:cs="Times New Roman"/>
          <w:b/>
          <w:sz w:val="28"/>
          <w:szCs w:val="28"/>
        </w:rPr>
      </w:pPr>
    </w:p>
    <w:p w:rsidR="00C55339" w:rsidRDefault="00C55339" w:rsidP="00C55339">
      <w:pPr>
        <w:pStyle w:val="ConsPlusNormal"/>
        <w:ind w:firstLine="0"/>
        <w:jc w:val="both"/>
        <w:rPr>
          <w:rFonts w:ascii="Times New Roman" w:hAnsi="Times New Roman" w:cs="Times New Roman"/>
          <w:b/>
          <w:sz w:val="28"/>
          <w:szCs w:val="28"/>
        </w:rPr>
      </w:pPr>
    </w:p>
    <w:p w:rsidR="00C55339" w:rsidRDefault="00C55339" w:rsidP="00C55339">
      <w:pPr>
        <w:pStyle w:val="ConsPlusNormal"/>
        <w:ind w:firstLine="0"/>
        <w:jc w:val="both"/>
        <w:rPr>
          <w:rFonts w:ascii="Times New Roman" w:hAnsi="Times New Roman" w:cs="Times New Roman"/>
          <w:b/>
          <w:sz w:val="28"/>
          <w:szCs w:val="28"/>
        </w:rPr>
      </w:pPr>
      <w:r w:rsidRPr="00EE343F">
        <w:rPr>
          <w:rFonts w:ascii="Times New Roman" w:hAnsi="Times New Roman" w:cs="Times New Roman"/>
          <w:b/>
          <w:sz w:val="28"/>
          <w:szCs w:val="28"/>
        </w:rPr>
        <w:lastRenderedPageBreak/>
        <w:t xml:space="preserve">Примечание (для сведения): </w:t>
      </w:r>
    </w:p>
    <w:p w:rsidR="00C55339" w:rsidRPr="00AF1689" w:rsidRDefault="00C55339" w:rsidP="00C55339">
      <w:pPr>
        <w:pStyle w:val="ConsPlusNormal"/>
        <w:ind w:firstLine="0"/>
        <w:jc w:val="both"/>
        <w:rPr>
          <w:rFonts w:ascii="Times New Roman" w:hAnsi="Times New Roman" w:cs="Times New Roman"/>
          <w:b/>
          <w:sz w:val="28"/>
          <w:szCs w:val="28"/>
        </w:rPr>
      </w:pPr>
      <w:hyperlink r:id="rId5" w:history="1">
        <w:r w:rsidRPr="00AF1689">
          <w:rPr>
            <w:rStyle w:val="a3"/>
            <w:rFonts w:ascii="Times New Roman" w:hAnsi="Times New Roman" w:cs="Times New Roman"/>
            <w:b/>
            <w:bCs/>
            <w:sz w:val="28"/>
            <w:szCs w:val="28"/>
          </w:rPr>
          <w:t>Федеральный закон от 12.06.2002 N 67-ФЗ (ред. от 29.05.2019) "Об основных гарантиях избирательных прав и права на участие в референдуме граждан Российской Федерации"</w:t>
        </w:r>
      </w:hyperlink>
    </w:p>
    <w:p w:rsidR="00C55339" w:rsidRPr="00AF1689" w:rsidRDefault="00C55339" w:rsidP="00C55339">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AF1689">
        <w:rPr>
          <w:rFonts w:ascii="Times New Roman" w:eastAsia="Times New Roman" w:hAnsi="Times New Roman" w:cs="Times New Roman"/>
          <w:b/>
          <w:bCs/>
          <w:kern w:val="36"/>
          <w:sz w:val="28"/>
          <w:szCs w:val="28"/>
        </w:rPr>
        <w:t>Статья 54. Условия выпуска и распространения печатных, аудиовизуальных и иных агитационных материалов</w:t>
      </w:r>
    </w:p>
    <w:p w:rsidR="00C55339" w:rsidRPr="009E1D0E" w:rsidRDefault="00C55339" w:rsidP="00C55339">
      <w:pPr>
        <w:pStyle w:val="ConsPlusNormal"/>
        <w:ind w:firstLine="0"/>
        <w:jc w:val="both"/>
        <w:rPr>
          <w:rFonts w:ascii="Times New Roman" w:hAnsi="Times New Roman" w:cs="Times New Roman"/>
          <w:b/>
          <w:sz w:val="28"/>
          <w:szCs w:val="28"/>
        </w:rPr>
      </w:pPr>
    </w:p>
    <w:p w:rsidR="00C55339" w:rsidRPr="00AF1689" w:rsidRDefault="00C55339" w:rsidP="00C55339">
      <w:pPr>
        <w:spacing w:after="0" w:line="240" w:lineRule="auto"/>
        <w:ind w:firstLine="540"/>
        <w:jc w:val="both"/>
        <w:rPr>
          <w:rFonts w:ascii="Times New Roman" w:hAnsi="Times New Roman" w:cs="Times New Roman"/>
          <w:sz w:val="24"/>
          <w:szCs w:val="24"/>
        </w:rPr>
      </w:pPr>
      <w:bookmarkStart w:id="0" w:name="dst287"/>
      <w:bookmarkEnd w:id="0"/>
      <w:r w:rsidRPr="00AF1689">
        <w:rPr>
          <w:rStyle w:val="blk"/>
          <w:rFonts w:ascii="Times New Roman" w:hAnsi="Times New Roman" w:cs="Times New Roman"/>
          <w:sz w:val="24"/>
          <w:szCs w:val="24"/>
        </w:rPr>
        <w:t xml:space="preserve">7. Органы местного самоуправления по предложению соответствующей комиссии не </w:t>
      </w:r>
      <w:proofErr w:type="gramStart"/>
      <w:r w:rsidRPr="00AF1689">
        <w:rPr>
          <w:rStyle w:val="blk"/>
          <w:rFonts w:ascii="Times New Roman" w:hAnsi="Times New Roman" w:cs="Times New Roman"/>
          <w:sz w:val="24"/>
          <w:szCs w:val="24"/>
        </w:rPr>
        <w:t>позднее</w:t>
      </w:r>
      <w:proofErr w:type="gramEnd"/>
      <w:r w:rsidRPr="00AF1689">
        <w:rPr>
          <w:rStyle w:val="blk"/>
          <w:rFonts w:ascii="Times New Roman" w:hAnsi="Times New Roman" w:cs="Times New Roman"/>
          <w:sz w:val="24"/>
          <w:szCs w:val="24"/>
        </w:rPr>
        <w:t xml:space="preserve">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C55339" w:rsidRPr="00AF1689" w:rsidRDefault="00C55339" w:rsidP="00C55339">
      <w:pPr>
        <w:spacing w:after="0" w:line="240" w:lineRule="auto"/>
        <w:ind w:firstLine="540"/>
        <w:jc w:val="both"/>
        <w:rPr>
          <w:rFonts w:ascii="Times New Roman" w:hAnsi="Times New Roman" w:cs="Times New Roman"/>
          <w:sz w:val="24"/>
          <w:szCs w:val="24"/>
        </w:rPr>
      </w:pPr>
      <w:bookmarkStart w:id="1" w:name="dst102921"/>
      <w:bookmarkEnd w:id="1"/>
      <w:r w:rsidRPr="00AF1689">
        <w:rPr>
          <w:rStyle w:val="blk"/>
          <w:rFonts w:ascii="Times New Roman" w:hAnsi="Times New Roman" w:cs="Times New Roman"/>
          <w:sz w:val="24"/>
          <w:szCs w:val="24"/>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r:id="rId6" w:anchor="dst101884" w:history="1">
        <w:r w:rsidRPr="00AF1689">
          <w:rPr>
            <w:rStyle w:val="a3"/>
            <w:rFonts w:ascii="Times New Roman" w:hAnsi="Times New Roman" w:cs="Times New Roman"/>
            <w:sz w:val="24"/>
            <w:szCs w:val="24"/>
          </w:rPr>
          <w:t>пунктом 7</w:t>
        </w:r>
      </w:hyperlink>
      <w:r w:rsidRPr="00AF1689">
        <w:rPr>
          <w:rStyle w:val="blk"/>
          <w:rFonts w:ascii="Times New Roman" w:hAnsi="Times New Roman" w:cs="Times New Roman"/>
          <w:sz w:val="24"/>
          <w:szCs w:val="24"/>
        </w:rPr>
        <w:t xml:space="preserve"> настоящей статьи) только с согласия и на условиях собственников, владельцев указанных объектов. </w:t>
      </w:r>
      <w:proofErr w:type="gramStart"/>
      <w:r w:rsidRPr="00AF1689">
        <w:rPr>
          <w:rStyle w:val="blk"/>
          <w:rFonts w:ascii="Times New Roman" w:hAnsi="Times New Roman" w:cs="Times New Roman"/>
          <w:sz w:val="24"/>
          <w:szCs w:val="24"/>
        </w:rPr>
        <w:t>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w:t>
      </w:r>
      <w:proofErr w:type="gramEnd"/>
      <w:r w:rsidRPr="00AF1689">
        <w:rPr>
          <w:rStyle w:val="blk"/>
          <w:rFonts w:ascii="Times New Roman" w:hAnsi="Times New Roman" w:cs="Times New Roman"/>
          <w:sz w:val="24"/>
          <w:szCs w:val="24"/>
        </w:rPr>
        <w:t>,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C55339" w:rsidRPr="00AF1689" w:rsidRDefault="00C55339" w:rsidP="00C55339">
      <w:pPr>
        <w:pStyle w:val="ConsPlusNormal"/>
        <w:ind w:firstLine="709"/>
        <w:jc w:val="both"/>
        <w:rPr>
          <w:rFonts w:ascii="Times New Roman" w:hAnsi="Times New Roman" w:cs="Times New Roman"/>
          <w:sz w:val="24"/>
          <w:szCs w:val="24"/>
        </w:rPr>
      </w:pPr>
      <w:r w:rsidRPr="00AF1689">
        <w:rPr>
          <w:rStyle w:val="blk"/>
          <w:rFonts w:ascii="Times New Roman" w:hAnsi="Times New Roman" w:cs="Times New Roman"/>
          <w:sz w:val="24"/>
          <w:szCs w:val="24"/>
        </w:rP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BC71A8" w:rsidRDefault="00BC71A8"/>
    <w:sectPr w:rsidR="00BC71A8" w:rsidSect="007931A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57C2"/>
    <w:multiLevelType w:val="hybridMultilevel"/>
    <w:tmpl w:val="FA648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913D7D"/>
    <w:multiLevelType w:val="multilevel"/>
    <w:tmpl w:val="299C94E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oNotDisplayPageBoundaries/>
  <w:proofState w:spelling="clean" w:grammar="clean"/>
  <w:defaultTabStop w:val="708"/>
  <w:drawingGridHorizontalSpacing w:val="120"/>
  <w:displayHorizontalDrawingGridEvery w:val="2"/>
  <w:displayVerticalDrawingGridEvery w:val="2"/>
  <w:characterSpacingControl w:val="doNotCompress"/>
  <w:compat/>
  <w:rsids>
    <w:rsidRoot w:val="00C55339"/>
    <w:rsid w:val="0091309B"/>
    <w:rsid w:val="00B84A46"/>
    <w:rsid w:val="00BC71A8"/>
    <w:rsid w:val="00C55339"/>
    <w:rsid w:val="00E53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33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553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C55339"/>
  </w:style>
  <w:style w:type="character" w:styleId="a3">
    <w:name w:val="Hyperlink"/>
    <w:basedOn w:val="a0"/>
    <w:uiPriority w:val="99"/>
    <w:semiHidden/>
    <w:unhideWhenUsed/>
    <w:rsid w:val="00C55339"/>
    <w:rPr>
      <w:color w:val="0000FF"/>
      <w:u w:val="single"/>
    </w:rPr>
  </w:style>
  <w:style w:type="character" w:customStyle="1" w:styleId="ConsPlusNormal0">
    <w:name w:val="ConsPlusNormal Знак"/>
    <w:link w:val="ConsPlusNormal"/>
    <w:locked/>
    <w:rsid w:val="00C55339"/>
    <w:rPr>
      <w:rFonts w:ascii="Arial" w:eastAsia="Times New Roman" w:hAnsi="Arial" w:cs="Arial"/>
      <w:sz w:val="20"/>
      <w:szCs w:val="20"/>
      <w:lang w:eastAsia="ru-RU"/>
    </w:rPr>
  </w:style>
  <w:style w:type="paragraph" w:styleId="a4">
    <w:name w:val="Normal (Web)"/>
    <w:basedOn w:val="a"/>
    <w:uiPriority w:val="99"/>
    <w:rsid w:val="00C55339"/>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5678/291b629f7dd8b6a85e539efc54fc29ef52488eb5/" TargetMode="External"/><Relationship Id="rId5" Type="http://schemas.openxmlformats.org/officeDocument/2006/relationships/hyperlink" Target="http://www.consultant.ru/document/cons_doc_LAW_371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cp:revision>
  <cp:lastPrinted>2020-07-16T09:30:00Z</cp:lastPrinted>
  <dcterms:created xsi:type="dcterms:W3CDTF">2020-07-16T09:25:00Z</dcterms:created>
  <dcterms:modified xsi:type="dcterms:W3CDTF">2020-07-16T09:31:00Z</dcterms:modified>
</cp:coreProperties>
</file>